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2B9B" w14:textId="28B24BC9" w:rsidR="00AD476E" w:rsidRPr="00C43C8E" w:rsidRDefault="005226D1" w:rsidP="005226D1">
      <w:pPr>
        <w:jc w:val="center"/>
        <w:rPr>
          <w:sz w:val="56"/>
          <w:szCs w:val="56"/>
        </w:rPr>
      </w:pPr>
      <w:r w:rsidRPr="00C43C8E">
        <w:rPr>
          <w:sz w:val="56"/>
          <w:szCs w:val="56"/>
        </w:rPr>
        <w:t xml:space="preserve">New Construction </w:t>
      </w:r>
      <w:r w:rsidR="00C43C8E" w:rsidRPr="00C43C8E">
        <w:rPr>
          <w:sz w:val="56"/>
          <w:szCs w:val="56"/>
        </w:rPr>
        <w:t>Requirements</w:t>
      </w:r>
    </w:p>
    <w:p w14:paraId="13293E54" w14:textId="63C85CBD" w:rsidR="0083303C" w:rsidRPr="0083303C" w:rsidRDefault="0083303C" w:rsidP="005226D1">
      <w:pPr>
        <w:jc w:val="center"/>
        <w:rPr>
          <w:b/>
          <w:bCs/>
          <w:sz w:val="32"/>
          <w:szCs w:val="32"/>
        </w:rPr>
      </w:pPr>
      <w:r w:rsidRPr="0083303C">
        <w:rPr>
          <w:b/>
          <w:bCs/>
          <w:color w:val="FF0000"/>
          <w:sz w:val="36"/>
          <w:szCs w:val="36"/>
        </w:rPr>
        <w:t>Permit #_________</w:t>
      </w:r>
      <w:r w:rsidR="00402147">
        <w:rPr>
          <w:b/>
          <w:bCs/>
          <w:color w:val="FF0000"/>
          <w:sz w:val="36"/>
          <w:szCs w:val="36"/>
        </w:rPr>
        <w:t xml:space="preserve"> Address____________________________</w:t>
      </w:r>
    </w:p>
    <w:p w14:paraId="1B9C4FAD" w14:textId="1C993A2D" w:rsidR="0083303C" w:rsidRPr="00062C75" w:rsidRDefault="00062C75" w:rsidP="005226D1">
      <w:pPr>
        <w:jc w:val="center"/>
        <w:rPr>
          <w:b/>
          <w:bCs/>
          <w:sz w:val="32"/>
          <w:szCs w:val="32"/>
        </w:rPr>
      </w:pPr>
      <w:r w:rsidRPr="00062C75">
        <w:rPr>
          <w:b/>
          <w:bCs/>
          <w:sz w:val="32"/>
          <w:szCs w:val="32"/>
        </w:rPr>
        <w:t xml:space="preserve">3 Ways </w:t>
      </w:r>
      <w:r w:rsidR="0083303C" w:rsidRPr="00062C75">
        <w:rPr>
          <w:b/>
          <w:bCs/>
          <w:sz w:val="32"/>
          <w:szCs w:val="32"/>
        </w:rPr>
        <w:t xml:space="preserve">To </w:t>
      </w:r>
      <w:r w:rsidRPr="00062C75">
        <w:rPr>
          <w:b/>
          <w:bCs/>
          <w:sz w:val="32"/>
          <w:szCs w:val="32"/>
        </w:rPr>
        <w:t>S</w:t>
      </w:r>
      <w:r w:rsidR="0083303C" w:rsidRPr="00062C75">
        <w:rPr>
          <w:b/>
          <w:bCs/>
          <w:sz w:val="32"/>
          <w:szCs w:val="32"/>
        </w:rPr>
        <w:t xml:space="preserve">chedule </w:t>
      </w:r>
      <w:r w:rsidRPr="00062C75">
        <w:rPr>
          <w:b/>
          <w:bCs/>
          <w:sz w:val="32"/>
          <w:szCs w:val="32"/>
        </w:rPr>
        <w:t>I</w:t>
      </w:r>
      <w:r w:rsidR="0083303C" w:rsidRPr="00062C75">
        <w:rPr>
          <w:b/>
          <w:bCs/>
          <w:sz w:val="32"/>
          <w:szCs w:val="32"/>
        </w:rPr>
        <w:t>nspections:</w:t>
      </w:r>
    </w:p>
    <w:p w14:paraId="67D9533A" w14:textId="014CEDEE" w:rsidR="00E32878" w:rsidRPr="00FA6815" w:rsidRDefault="007C2B8B" w:rsidP="00FA68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FA6815">
        <w:rPr>
          <w:sz w:val="32"/>
          <w:szCs w:val="32"/>
        </w:rPr>
        <w:t>Via your CitizenServe account</w:t>
      </w:r>
    </w:p>
    <w:p w14:paraId="2176820B" w14:textId="0160E3D7" w:rsidR="00FA6815" w:rsidRDefault="00FA6815" w:rsidP="00FA68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26D1" w:rsidRPr="0083303C">
        <w:rPr>
          <w:sz w:val="28"/>
          <w:szCs w:val="28"/>
        </w:rPr>
        <w:t xml:space="preserve">Email: </w:t>
      </w:r>
      <w:hyperlink r:id="rId6" w:history="1">
        <w:r w:rsidR="005226D1" w:rsidRPr="0083303C">
          <w:rPr>
            <w:rStyle w:val="Hyperlink"/>
            <w:sz w:val="28"/>
            <w:szCs w:val="28"/>
          </w:rPr>
          <w:t>permits@franklincountyflorida.com</w:t>
        </w:r>
      </w:hyperlink>
      <w:r w:rsidR="005226D1" w:rsidRPr="0083303C">
        <w:rPr>
          <w:sz w:val="28"/>
          <w:szCs w:val="28"/>
        </w:rPr>
        <w:t xml:space="preserve">  </w:t>
      </w:r>
      <w:r w:rsidR="0083303C">
        <w:rPr>
          <w:sz w:val="28"/>
          <w:szCs w:val="28"/>
        </w:rPr>
        <w:t xml:space="preserve"> </w:t>
      </w:r>
    </w:p>
    <w:p w14:paraId="680BC825" w14:textId="3D889613" w:rsidR="00D9759A" w:rsidRPr="00D9759A" w:rsidRDefault="00FA6815" w:rsidP="00D9759A">
      <w:pPr>
        <w:jc w:val="center"/>
        <w:rPr>
          <w:sz w:val="24"/>
          <w:szCs w:val="24"/>
        </w:rPr>
      </w:pPr>
      <w:r w:rsidRPr="00D9759A">
        <w:rPr>
          <w:sz w:val="24"/>
          <w:szCs w:val="24"/>
        </w:rPr>
        <w:t xml:space="preserve">3) </w:t>
      </w:r>
      <w:r w:rsidR="0083303C" w:rsidRPr="00D9759A">
        <w:rPr>
          <w:sz w:val="24"/>
          <w:szCs w:val="24"/>
        </w:rPr>
        <w:t>Phone:</w:t>
      </w:r>
      <w:r w:rsidR="005226D1" w:rsidRPr="00D9759A">
        <w:rPr>
          <w:sz w:val="24"/>
          <w:szCs w:val="24"/>
        </w:rPr>
        <w:t xml:space="preserve">(850)653-9783 ext. </w:t>
      </w:r>
      <w:r w:rsidR="00062C75" w:rsidRPr="00D9759A">
        <w:rPr>
          <w:sz w:val="24"/>
          <w:szCs w:val="24"/>
        </w:rPr>
        <w:t>3</w:t>
      </w:r>
      <w:r w:rsidR="00D9759A" w:rsidRPr="00D9759A">
        <w:rPr>
          <w:sz w:val="24"/>
          <w:szCs w:val="24"/>
        </w:rPr>
        <w:t xml:space="preserve"> - </w:t>
      </w:r>
      <w:r w:rsidR="00D9759A" w:rsidRPr="00D9759A">
        <w:rPr>
          <w:sz w:val="24"/>
          <w:szCs w:val="24"/>
          <w:u w:val="single"/>
        </w:rPr>
        <w:t>DO NOT LEAVE INSPECTION REQUESTS ON VOICE MAIL</w:t>
      </w:r>
      <w:r w:rsidR="00D9759A" w:rsidRPr="00D9759A">
        <w:rPr>
          <w:sz w:val="24"/>
          <w:szCs w:val="24"/>
        </w:rPr>
        <w:t>.</w:t>
      </w:r>
    </w:p>
    <w:p w14:paraId="21103F56" w14:textId="64314EC5" w:rsidR="00F158BC" w:rsidRPr="00B41522" w:rsidRDefault="00B41522" w:rsidP="00F158BC">
      <w:pPr>
        <w:jc w:val="center"/>
        <w:rPr>
          <w:b/>
          <w:bCs/>
          <w:color w:val="FF0000"/>
          <w:sz w:val="32"/>
          <w:szCs w:val="32"/>
          <w:u w:val="single"/>
        </w:rPr>
        <w:sectPr w:rsidR="00F158BC" w:rsidRPr="00B41522" w:rsidSect="005226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41522">
        <w:rPr>
          <w:b/>
          <w:bCs/>
          <w:color w:val="FF0000"/>
          <w:sz w:val="32"/>
          <w:szCs w:val="32"/>
          <w:u w:val="single"/>
        </w:rPr>
        <w:t>I</w:t>
      </w:r>
      <w:r w:rsidR="00F158BC" w:rsidRPr="00B41522">
        <w:rPr>
          <w:b/>
          <w:bCs/>
          <w:color w:val="FF0000"/>
          <w:sz w:val="32"/>
          <w:szCs w:val="32"/>
          <w:u w:val="single"/>
        </w:rPr>
        <w:t>nspection</w:t>
      </w:r>
      <w:r w:rsidR="0083303C" w:rsidRPr="00B41522">
        <w:rPr>
          <w:b/>
          <w:bCs/>
          <w:color w:val="FF0000"/>
          <w:sz w:val="32"/>
          <w:szCs w:val="32"/>
          <w:u w:val="single"/>
        </w:rPr>
        <w:t xml:space="preserve"> </w:t>
      </w:r>
      <w:r w:rsidRPr="00B41522">
        <w:rPr>
          <w:b/>
          <w:bCs/>
          <w:color w:val="FF0000"/>
          <w:sz w:val="32"/>
          <w:szCs w:val="32"/>
          <w:u w:val="single"/>
        </w:rPr>
        <w:t>s</w:t>
      </w:r>
      <w:r w:rsidR="0083303C" w:rsidRPr="00B41522">
        <w:rPr>
          <w:b/>
          <w:bCs/>
          <w:color w:val="FF0000"/>
          <w:sz w:val="32"/>
          <w:szCs w:val="32"/>
          <w:u w:val="single"/>
        </w:rPr>
        <w:t>tatus</w:t>
      </w:r>
      <w:r w:rsidRPr="00B41522">
        <w:rPr>
          <w:b/>
          <w:bCs/>
          <w:color w:val="FF0000"/>
          <w:sz w:val="32"/>
          <w:szCs w:val="32"/>
          <w:u w:val="single"/>
        </w:rPr>
        <w:t xml:space="preserve"> can be checked via your CitizenServe Account</w:t>
      </w:r>
      <w:r w:rsidR="00F158BC" w:rsidRPr="00B41522">
        <w:rPr>
          <w:b/>
          <w:bCs/>
          <w:color w:val="FF0000"/>
          <w:sz w:val="32"/>
          <w:szCs w:val="32"/>
        </w:rPr>
        <w:t xml:space="preserve">    </w:t>
      </w:r>
    </w:p>
    <w:p w14:paraId="70A93F50" w14:textId="7DA9A5A2" w:rsidR="00A76581" w:rsidRPr="0048706E" w:rsidRDefault="0048706E">
      <w:pPr>
        <w:rPr>
          <w:b/>
          <w:bCs/>
          <w:sz w:val="32"/>
          <w:szCs w:val="32"/>
          <w:u w:val="single"/>
        </w:rPr>
      </w:pPr>
      <w:r w:rsidRPr="0048706E">
        <w:rPr>
          <w:b/>
          <w:bCs/>
          <w:sz w:val="32"/>
          <w:szCs w:val="32"/>
          <w:u w:val="single"/>
        </w:rPr>
        <w:t>Building Inspection Schedule</w:t>
      </w:r>
    </w:p>
    <w:p w14:paraId="651C0E6D" w14:textId="1F397401" w:rsidR="0048706E" w:rsidRDefault="000922D0">
      <w:r>
        <w:t>___</w:t>
      </w:r>
      <w:r w:rsidR="0048706E">
        <w:t>Temporary Power Pole</w:t>
      </w:r>
    </w:p>
    <w:p w14:paraId="486CD977" w14:textId="44C5BD2A" w:rsidR="0048706E" w:rsidRDefault="000922D0">
      <w:r>
        <w:t>___</w:t>
      </w:r>
      <w:r w:rsidR="0048706E">
        <w:t>Footer</w:t>
      </w:r>
    </w:p>
    <w:p w14:paraId="3F2703F6" w14:textId="73A523DF" w:rsidR="0048706E" w:rsidRDefault="000922D0">
      <w:r>
        <w:t>___</w:t>
      </w:r>
      <w:r w:rsidR="0048706E">
        <w:t>Slab</w:t>
      </w:r>
    </w:p>
    <w:p w14:paraId="7D6B1C88" w14:textId="3219F151" w:rsidR="0048706E" w:rsidRDefault="000922D0">
      <w:r>
        <w:t>___</w:t>
      </w:r>
      <w:r w:rsidR="0048706E">
        <w:t>Sheathing</w:t>
      </w:r>
    </w:p>
    <w:p w14:paraId="06DE543A" w14:textId="604E608C" w:rsidR="0048706E" w:rsidRDefault="000922D0">
      <w:r>
        <w:t>___</w:t>
      </w:r>
      <w:r w:rsidR="0048706E">
        <w:t>Framing</w:t>
      </w:r>
    </w:p>
    <w:p w14:paraId="3FD3D087" w14:textId="77777777" w:rsidR="003A04C3" w:rsidRDefault="000922D0" w:rsidP="003A04C3">
      <w:pPr>
        <w:spacing w:after="0"/>
      </w:pPr>
      <w:r>
        <w:t>___</w:t>
      </w:r>
      <w:r w:rsidR="0048706E">
        <w:t>Electrical, Mechanical, Plumbing – Rough</w:t>
      </w:r>
      <w:r w:rsidR="003A04C3">
        <w:t xml:space="preserve">    </w:t>
      </w:r>
    </w:p>
    <w:p w14:paraId="2D25AF9F" w14:textId="5A67166A" w:rsidR="0048706E" w:rsidRDefault="003A04C3" w:rsidP="003A04C3">
      <w:pPr>
        <w:ind w:left="720"/>
      </w:pPr>
      <w:r>
        <w:t>(gas- if applicable)</w:t>
      </w:r>
    </w:p>
    <w:p w14:paraId="4E7E5889" w14:textId="5496E139" w:rsidR="0048706E" w:rsidRDefault="000922D0">
      <w:r>
        <w:t>___</w:t>
      </w:r>
      <w:r w:rsidR="0048706E">
        <w:t>Roofing</w:t>
      </w:r>
    </w:p>
    <w:p w14:paraId="4176ECB3" w14:textId="3AA3A18C" w:rsidR="0048706E" w:rsidRDefault="000922D0">
      <w:r>
        <w:t>___</w:t>
      </w:r>
      <w:r w:rsidR="0048706E">
        <w:t>Insulation</w:t>
      </w:r>
    </w:p>
    <w:p w14:paraId="5A8A6DA1" w14:textId="4150A51C" w:rsidR="0048706E" w:rsidRDefault="000922D0">
      <w:r>
        <w:t>___</w:t>
      </w:r>
      <w:r w:rsidR="0048706E">
        <w:t>Drywall</w:t>
      </w:r>
    </w:p>
    <w:p w14:paraId="1BF82A56" w14:textId="352B69B5" w:rsidR="0048706E" w:rsidRDefault="000922D0">
      <w:r>
        <w:t>___</w:t>
      </w:r>
      <w:r w:rsidR="0048706E">
        <w:t>Temporary Permanent Power</w:t>
      </w:r>
    </w:p>
    <w:p w14:paraId="69DBEC29" w14:textId="77777777" w:rsidR="003A04C3" w:rsidRDefault="003A04C3" w:rsidP="003A04C3">
      <w:pPr>
        <w:spacing w:after="0"/>
      </w:pPr>
      <w:r>
        <w:t>___Electrical, Mechanical, Plumbing—Final</w:t>
      </w:r>
    </w:p>
    <w:p w14:paraId="3C7E2B14" w14:textId="4F47775B" w:rsidR="003A04C3" w:rsidRDefault="003A04C3" w:rsidP="003A04C3">
      <w:pPr>
        <w:spacing w:after="0"/>
        <w:ind w:firstLine="720"/>
      </w:pPr>
      <w:r>
        <w:t xml:space="preserve"> (gas – if applicable)</w:t>
      </w:r>
    </w:p>
    <w:p w14:paraId="2B92AE09" w14:textId="77777777" w:rsidR="003A04C3" w:rsidRDefault="003A04C3" w:rsidP="003A04C3">
      <w:pPr>
        <w:spacing w:before="240"/>
      </w:pPr>
      <w:r>
        <w:t>___Final Inspection</w:t>
      </w:r>
    </w:p>
    <w:p w14:paraId="79645EC6" w14:textId="001E2425" w:rsidR="005226D1" w:rsidRDefault="005226D1" w:rsidP="003A04C3">
      <w:pPr>
        <w:spacing w:after="0" w:line="240" w:lineRule="auto"/>
        <w:rPr>
          <w:b/>
          <w:bCs/>
          <w:sz w:val="20"/>
          <w:szCs w:val="20"/>
        </w:rPr>
      </w:pPr>
      <w:r w:rsidRPr="003A04C3">
        <w:rPr>
          <w:b/>
          <w:bCs/>
          <w:sz w:val="20"/>
          <w:szCs w:val="20"/>
        </w:rPr>
        <w:t>Please Note:</w:t>
      </w:r>
    </w:p>
    <w:p w14:paraId="5BB5A25C" w14:textId="77777777" w:rsidR="003A04C3" w:rsidRPr="003A04C3" w:rsidRDefault="003A04C3" w:rsidP="003A04C3">
      <w:pPr>
        <w:spacing w:after="0" w:line="240" w:lineRule="auto"/>
        <w:rPr>
          <w:b/>
          <w:bCs/>
          <w:sz w:val="20"/>
          <w:szCs w:val="20"/>
        </w:rPr>
      </w:pPr>
      <w:r w:rsidRPr="003A04C3">
        <w:rPr>
          <w:b/>
          <w:bCs/>
          <w:sz w:val="20"/>
          <w:szCs w:val="20"/>
          <w:highlight w:val="yellow"/>
        </w:rPr>
        <w:t>Key Codes and/or Gate Codes are required, if applicable.</w:t>
      </w:r>
    </w:p>
    <w:p w14:paraId="4DCE3F52" w14:textId="77777777" w:rsidR="00FA6815" w:rsidRDefault="00FA6815" w:rsidP="005226D1">
      <w:pPr>
        <w:rPr>
          <w:b/>
          <w:bCs/>
          <w:sz w:val="32"/>
          <w:szCs w:val="32"/>
          <w:u w:val="single"/>
        </w:rPr>
      </w:pPr>
    </w:p>
    <w:p w14:paraId="1A265632" w14:textId="77777777" w:rsidR="00D9759A" w:rsidRDefault="00D9759A" w:rsidP="005226D1">
      <w:pPr>
        <w:rPr>
          <w:b/>
          <w:bCs/>
          <w:sz w:val="32"/>
          <w:szCs w:val="32"/>
          <w:u w:val="single"/>
        </w:rPr>
      </w:pPr>
    </w:p>
    <w:p w14:paraId="2E60CB91" w14:textId="063EAFEB" w:rsidR="005226D1" w:rsidRPr="003903B2" w:rsidRDefault="005226D1" w:rsidP="005226D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Supplemental Permits</w:t>
      </w:r>
    </w:p>
    <w:p w14:paraId="526E3997" w14:textId="3DEB72A7" w:rsidR="005226D1" w:rsidRDefault="000922D0" w:rsidP="005226D1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5226D1">
        <w:rPr>
          <w:sz w:val="24"/>
          <w:szCs w:val="24"/>
        </w:rPr>
        <w:t>Electrical</w:t>
      </w:r>
    </w:p>
    <w:p w14:paraId="69A42D5F" w14:textId="72C8733A" w:rsidR="005226D1" w:rsidRDefault="000922D0" w:rsidP="005226D1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5226D1">
        <w:rPr>
          <w:sz w:val="24"/>
          <w:szCs w:val="24"/>
        </w:rPr>
        <w:t>Plumbing</w:t>
      </w:r>
    </w:p>
    <w:p w14:paraId="5A6D7558" w14:textId="26A2E225" w:rsidR="005226D1" w:rsidRDefault="000922D0" w:rsidP="005226D1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5226D1">
        <w:rPr>
          <w:sz w:val="24"/>
          <w:szCs w:val="24"/>
        </w:rPr>
        <w:t>Roof</w:t>
      </w:r>
    </w:p>
    <w:p w14:paraId="343B9706" w14:textId="593F818D" w:rsidR="005226D1" w:rsidRDefault="000922D0" w:rsidP="005226D1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5226D1">
        <w:rPr>
          <w:sz w:val="24"/>
          <w:szCs w:val="24"/>
        </w:rPr>
        <w:t>HVAC</w:t>
      </w:r>
    </w:p>
    <w:p w14:paraId="6D1D83CA" w14:textId="0A5C8E42" w:rsidR="005226D1" w:rsidRDefault="000922D0" w:rsidP="005226D1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5226D1">
        <w:rPr>
          <w:sz w:val="24"/>
          <w:szCs w:val="24"/>
        </w:rPr>
        <w:t>Gas – If Applicable</w:t>
      </w:r>
    </w:p>
    <w:p w14:paraId="7E52E1B7" w14:textId="51A76B68" w:rsidR="005226D1" w:rsidRDefault="000922D0" w:rsidP="005226D1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5226D1">
        <w:rPr>
          <w:sz w:val="24"/>
          <w:szCs w:val="24"/>
        </w:rPr>
        <w:t>Elevator – If Applicable</w:t>
      </w:r>
    </w:p>
    <w:p w14:paraId="51AEA576" w14:textId="7581F763" w:rsidR="0048706E" w:rsidRDefault="0048706E">
      <w:pPr>
        <w:rPr>
          <w:b/>
          <w:bCs/>
          <w:sz w:val="28"/>
          <w:szCs w:val="28"/>
          <w:u w:val="single"/>
        </w:rPr>
      </w:pPr>
      <w:r w:rsidRPr="0048706E">
        <w:rPr>
          <w:b/>
          <w:bCs/>
          <w:sz w:val="28"/>
          <w:szCs w:val="28"/>
          <w:u w:val="single"/>
        </w:rPr>
        <w:t>To get a Certificate of Occupancy</w:t>
      </w:r>
    </w:p>
    <w:p w14:paraId="6474A03B" w14:textId="68EEEA2B" w:rsidR="005226D1" w:rsidRDefault="000922D0" w:rsidP="004F3B6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___</w:t>
      </w:r>
      <w:r w:rsidR="005226D1">
        <w:rPr>
          <w:sz w:val="24"/>
          <w:szCs w:val="24"/>
        </w:rPr>
        <w:t xml:space="preserve">Building Under Construction Elevation </w:t>
      </w:r>
      <w:r>
        <w:rPr>
          <w:sz w:val="24"/>
          <w:szCs w:val="24"/>
        </w:rPr>
        <w:t xml:space="preserve">   </w:t>
      </w:r>
      <w:r w:rsidR="005226D1">
        <w:rPr>
          <w:sz w:val="24"/>
          <w:szCs w:val="24"/>
        </w:rPr>
        <w:t xml:space="preserve">Certificate – </w:t>
      </w:r>
      <w:r w:rsidR="005226D1" w:rsidRPr="005226D1">
        <w:rPr>
          <w:b/>
          <w:bCs/>
          <w:sz w:val="24"/>
          <w:szCs w:val="24"/>
        </w:rPr>
        <w:t>Due Before Framing Begins</w:t>
      </w:r>
    </w:p>
    <w:p w14:paraId="14F64651" w14:textId="533B1D11" w:rsidR="003F5C91" w:rsidRPr="004F3B6B" w:rsidRDefault="004F3B6B" w:rsidP="004F3B6B">
      <w:pPr>
        <w:ind w:firstLine="720"/>
        <w:rPr>
          <w:sz w:val="20"/>
          <w:szCs w:val="20"/>
        </w:rPr>
      </w:pPr>
      <w:r w:rsidRPr="004F3B6B">
        <w:rPr>
          <w:sz w:val="20"/>
          <w:szCs w:val="20"/>
        </w:rPr>
        <w:t>(</w:t>
      </w:r>
      <w:r w:rsidR="003F5C91" w:rsidRPr="004F3B6B">
        <w:rPr>
          <w:sz w:val="20"/>
          <w:szCs w:val="20"/>
        </w:rPr>
        <w:t>Special Fl</w:t>
      </w:r>
      <w:r w:rsidRPr="004F3B6B">
        <w:rPr>
          <w:sz w:val="20"/>
          <w:szCs w:val="20"/>
        </w:rPr>
        <w:t>ood Hazard Areas Only)</w:t>
      </w:r>
    </w:p>
    <w:p w14:paraId="51AFE089" w14:textId="49DD9ABF" w:rsidR="0048706E" w:rsidRPr="0083366F" w:rsidRDefault="000922D0">
      <w:pPr>
        <w:rPr>
          <w:b/>
          <w:bCs/>
          <w:sz w:val="24"/>
          <w:szCs w:val="24"/>
        </w:rPr>
      </w:pPr>
      <w:r w:rsidRPr="000922D0">
        <w:rPr>
          <w:sz w:val="24"/>
          <w:szCs w:val="24"/>
        </w:rPr>
        <w:t>___</w:t>
      </w:r>
      <w:r w:rsidR="0048706E" w:rsidRPr="0083366F">
        <w:rPr>
          <w:b/>
          <w:bCs/>
          <w:sz w:val="24"/>
          <w:szCs w:val="24"/>
        </w:rPr>
        <w:t>All Supplemental Permits</w:t>
      </w:r>
    </w:p>
    <w:p w14:paraId="60BB9538" w14:textId="6BA14175" w:rsidR="0048706E" w:rsidRDefault="000922D0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48706E">
        <w:rPr>
          <w:sz w:val="24"/>
          <w:szCs w:val="24"/>
        </w:rPr>
        <w:t>Pre and Post Termite Treatment</w:t>
      </w:r>
    </w:p>
    <w:p w14:paraId="7BD081B3" w14:textId="66330608" w:rsidR="0048706E" w:rsidRDefault="000922D0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48706E">
        <w:rPr>
          <w:sz w:val="24"/>
          <w:szCs w:val="24"/>
        </w:rPr>
        <w:t>Blower Door Test</w:t>
      </w:r>
    </w:p>
    <w:p w14:paraId="36474438" w14:textId="706AC4BF" w:rsidR="0048706E" w:rsidRDefault="000922D0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48706E">
        <w:rPr>
          <w:sz w:val="24"/>
          <w:szCs w:val="24"/>
        </w:rPr>
        <w:t>Final Septic Approval</w:t>
      </w:r>
    </w:p>
    <w:p w14:paraId="78958DF5" w14:textId="5BAF708B" w:rsidR="004F3B6B" w:rsidRDefault="000922D0" w:rsidP="00083D2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</w:t>
      </w:r>
      <w:r w:rsidR="0048706E">
        <w:rPr>
          <w:sz w:val="24"/>
          <w:szCs w:val="24"/>
        </w:rPr>
        <w:t>Final Elevation Certificat</w:t>
      </w:r>
      <w:r w:rsidR="00F158BC">
        <w:rPr>
          <w:sz w:val="24"/>
          <w:szCs w:val="24"/>
        </w:rPr>
        <w:t>e</w:t>
      </w:r>
    </w:p>
    <w:p w14:paraId="6EE0E4AC" w14:textId="77777777" w:rsidR="004F3B6B" w:rsidRDefault="004F3B6B" w:rsidP="004F3B6B">
      <w:pPr>
        <w:ind w:firstLine="720"/>
        <w:rPr>
          <w:sz w:val="20"/>
          <w:szCs w:val="20"/>
        </w:rPr>
      </w:pPr>
      <w:r w:rsidRPr="004F3B6B">
        <w:rPr>
          <w:sz w:val="20"/>
          <w:szCs w:val="20"/>
        </w:rPr>
        <w:t>(Special Flood Hazard Areas Only)</w:t>
      </w:r>
    </w:p>
    <w:p w14:paraId="3BEB52B8" w14:textId="77777777" w:rsidR="00FA6815" w:rsidRDefault="00FA6815" w:rsidP="004F3B6B">
      <w:pPr>
        <w:ind w:firstLine="720"/>
        <w:rPr>
          <w:sz w:val="20"/>
          <w:szCs w:val="20"/>
        </w:rPr>
      </w:pPr>
    </w:p>
    <w:p w14:paraId="77FBC2B3" w14:textId="77777777" w:rsidR="00D9759A" w:rsidRDefault="00D9759A" w:rsidP="004F3B6B">
      <w:pPr>
        <w:ind w:firstLine="720"/>
        <w:rPr>
          <w:b/>
          <w:bCs/>
          <w:sz w:val="24"/>
          <w:szCs w:val="24"/>
        </w:rPr>
        <w:sectPr w:rsidR="00D9759A" w:rsidSect="005226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A6D42F" w14:textId="130F8319" w:rsidR="000E71EB" w:rsidRDefault="006075D5" w:rsidP="004F3B6B">
      <w:pPr>
        <w:ind w:firstLine="720"/>
        <w:rPr>
          <w:b/>
          <w:bCs/>
          <w:sz w:val="24"/>
          <w:szCs w:val="24"/>
        </w:rPr>
      </w:pPr>
      <w:r w:rsidRPr="006075D5">
        <w:rPr>
          <w:b/>
          <w:bCs/>
          <w:sz w:val="24"/>
          <w:szCs w:val="24"/>
        </w:rPr>
        <w:lastRenderedPageBreak/>
        <w:t>Notes</w:t>
      </w:r>
      <w:r w:rsidR="00746A35">
        <w:rPr>
          <w:b/>
          <w:bCs/>
          <w:sz w:val="24"/>
          <w:szCs w:val="24"/>
        </w:rPr>
        <w:t xml:space="preserve"> for NEW CONSTRUCTION PERMITS</w:t>
      </w:r>
      <w:r>
        <w:rPr>
          <w:b/>
          <w:bCs/>
          <w:sz w:val="24"/>
          <w:szCs w:val="24"/>
        </w:rPr>
        <w:t>:</w:t>
      </w:r>
    </w:p>
    <w:p w14:paraId="1BCEE5C8" w14:textId="77777777" w:rsidR="00CC7205" w:rsidRDefault="00BD143D" w:rsidP="00104A5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Power Pole Inspections are typically the first inspection scheduled</w:t>
      </w:r>
      <w:r w:rsidR="00966524">
        <w:rPr>
          <w:b/>
          <w:bCs/>
          <w:sz w:val="24"/>
          <w:szCs w:val="24"/>
        </w:rPr>
        <w:t xml:space="preserve">. </w:t>
      </w:r>
    </w:p>
    <w:p w14:paraId="71C00815" w14:textId="358BB19C" w:rsidR="00D9759A" w:rsidRDefault="00024D7E" w:rsidP="00104A5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inspection list is roughly in the order that inspections are typically scheduled. </w:t>
      </w:r>
      <w:r w:rsidR="00CC7205">
        <w:rPr>
          <w:b/>
          <w:bCs/>
          <w:sz w:val="24"/>
          <w:szCs w:val="24"/>
        </w:rPr>
        <w:t xml:space="preserve">However, </w:t>
      </w:r>
      <w:r w:rsidR="006B58FF">
        <w:rPr>
          <w:b/>
          <w:bCs/>
          <w:sz w:val="24"/>
          <w:szCs w:val="24"/>
        </w:rPr>
        <w:t>there may be some slight differences in the order.</w:t>
      </w:r>
    </w:p>
    <w:p w14:paraId="130700DA" w14:textId="38B9D9FA" w:rsidR="006B58FF" w:rsidRDefault="006B58FF" w:rsidP="00104A5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Houses built on pilings will not have a footer inspections – the </w:t>
      </w:r>
      <w:r w:rsidR="00772266">
        <w:rPr>
          <w:b/>
          <w:bCs/>
          <w:sz w:val="24"/>
          <w:szCs w:val="24"/>
        </w:rPr>
        <w:t>building under construction elevation certificate will serve as the foundation inspection.</w:t>
      </w:r>
    </w:p>
    <w:p w14:paraId="50043B92" w14:textId="356FB4A7" w:rsidR="006075D5" w:rsidRDefault="00104A51" w:rsidP="00104A5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Verify</w:t>
      </w:r>
      <w:r w:rsidR="00180ABA">
        <w:rPr>
          <w:b/>
          <w:bCs/>
          <w:sz w:val="24"/>
          <w:szCs w:val="24"/>
        </w:rPr>
        <w:t xml:space="preserve"> that the</w:t>
      </w:r>
      <w:r>
        <w:rPr>
          <w:b/>
          <w:bCs/>
          <w:sz w:val="24"/>
          <w:szCs w:val="24"/>
        </w:rPr>
        <w:t xml:space="preserve"> NOC is on file prior to scheduling the first inspection</w:t>
      </w:r>
    </w:p>
    <w:p w14:paraId="04B38BCC" w14:textId="470E280C" w:rsidR="00104A51" w:rsidRDefault="00104A51" w:rsidP="00104A5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Verify </w:t>
      </w:r>
      <w:r w:rsidR="00180ABA">
        <w:rPr>
          <w:b/>
          <w:bCs/>
          <w:sz w:val="24"/>
          <w:szCs w:val="24"/>
        </w:rPr>
        <w:t>that the Temporary Permanent Power Affidavit is on file prior to scheduling the Permanent Power Inspection</w:t>
      </w:r>
    </w:p>
    <w:p w14:paraId="1A359E51" w14:textId="39B17DB9" w:rsidR="00B12569" w:rsidRDefault="00B12569" w:rsidP="00104A5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When the temporary permanent power inspection is scheduled the house is almost ready to be get the CO. </w:t>
      </w:r>
      <w:r w:rsidR="00621F2F">
        <w:rPr>
          <w:b/>
          <w:bCs/>
          <w:sz w:val="24"/>
          <w:szCs w:val="24"/>
        </w:rPr>
        <w:t xml:space="preserve">This is a great time to discuss the final documents </w:t>
      </w:r>
      <w:r w:rsidR="00250016">
        <w:rPr>
          <w:b/>
          <w:bCs/>
          <w:sz w:val="24"/>
          <w:szCs w:val="24"/>
        </w:rPr>
        <w:t>with the contractor to ensure that they know what is needed</w:t>
      </w:r>
      <w:r w:rsidR="000A16C1">
        <w:rPr>
          <w:b/>
          <w:bCs/>
          <w:sz w:val="24"/>
          <w:szCs w:val="24"/>
        </w:rPr>
        <w:t>. This gives them time to get everything in order prior to their final inspection request</w:t>
      </w:r>
      <w:r w:rsidR="00E12440">
        <w:rPr>
          <w:b/>
          <w:bCs/>
          <w:sz w:val="24"/>
          <w:szCs w:val="24"/>
        </w:rPr>
        <w:t xml:space="preserve"> and saves them </w:t>
      </w:r>
      <w:r w:rsidR="008E6937">
        <w:rPr>
          <w:b/>
          <w:bCs/>
          <w:sz w:val="24"/>
          <w:szCs w:val="24"/>
        </w:rPr>
        <w:t>(</w:t>
      </w:r>
      <w:r w:rsidR="00E12440">
        <w:rPr>
          <w:b/>
          <w:bCs/>
          <w:sz w:val="24"/>
          <w:szCs w:val="24"/>
        </w:rPr>
        <w:t>and us</w:t>
      </w:r>
      <w:r w:rsidR="008E6937">
        <w:rPr>
          <w:b/>
          <w:bCs/>
          <w:sz w:val="24"/>
          <w:szCs w:val="24"/>
        </w:rPr>
        <w:t>)</w:t>
      </w:r>
      <w:r w:rsidR="00E12440">
        <w:rPr>
          <w:b/>
          <w:bCs/>
          <w:sz w:val="24"/>
          <w:szCs w:val="24"/>
        </w:rPr>
        <w:t xml:space="preserve"> frustration </w:t>
      </w:r>
      <w:r w:rsidR="001E670D">
        <w:rPr>
          <w:b/>
          <w:bCs/>
          <w:sz w:val="24"/>
          <w:szCs w:val="24"/>
        </w:rPr>
        <w:t>later.</w:t>
      </w:r>
    </w:p>
    <w:p w14:paraId="39FD1764" w14:textId="77777777" w:rsidR="00802B5E" w:rsidRDefault="00320A21" w:rsidP="00802B5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Verify that all required documents</w:t>
      </w:r>
      <w:r w:rsidR="005A02FA">
        <w:rPr>
          <w:b/>
          <w:bCs/>
          <w:sz w:val="24"/>
          <w:szCs w:val="24"/>
        </w:rPr>
        <w:t xml:space="preserve"> are submitted and correct</w:t>
      </w:r>
      <w:r>
        <w:rPr>
          <w:b/>
          <w:bCs/>
          <w:sz w:val="24"/>
          <w:szCs w:val="24"/>
        </w:rPr>
        <w:t xml:space="preserve">, all subs are listed, and </w:t>
      </w:r>
      <w:r w:rsidR="005A02FA">
        <w:rPr>
          <w:b/>
          <w:bCs/>
          <w:sz w:val="24"/>
          <w:szCs w:val="24"/>
        </w:rPr>
        <w:t>all reviews are completed prior to scheduling a final hom</w:t>
      </w:r>
      <w:r w:rsidR="00802B5E">
        <w:rPr>
          <w:b/>
          <w:bCs/>
          <w:sz w:val="24"/>
          <w:szCs w:val="24"/>
        </w:rPr>
        <w:t>e inspection</w:t>
      </w:r>
    </w:p>
    <w:p w14:paraId="76B05AF2" w14:textId="6FD47C9E" w:rsidR="00280749" w:rsidRDefault="00280749" w:rsidP="00B12569">
      <w:pPr>
        <w:pStyle w:val="ListParagraph"/>
        <w:ind w:left="1440"/>
        <w:rPr>
          <w:b/>
          <w:bCs/>
          <w:sz w:val="24"/>
          <w:szCs w:val="24"/>
        </w:rPr>
      </w:pPr>
    </w:p>
    <w:p w14:paraId="35EABA53" w14:textId="77777777" w:rsidR="00280749" w:rsidRDefault="00280749" w:rsidP="00280749">
      <w:pPr>
        <w:rPr>
          <w:b/>
          <w:bCs/>
          <w:sz w:val="24"/>
          <w:szCs w:val="24"/>
        </w:rPr>
      </w:pPr>
    </w:p>
    <w:p w14:paraId="1A4F5707" w14:textId="77777777" w:rsidR="00280749" w:rsidRDefault="00280749" w:rsidP="00280749">
      <w:pPr>
        <w:rPr>
          <w:b/>
          <w:bCs/>
          <w:sz w:val="24"/>
          <w:szCs w:val="24"/>
        </w:rPr>
      </w:pPr>
    </w:p>
    <w:p w14:paraId="106948BD" w14:textId="08FAD879" w:rsidR="00280749" w:rsidRPr="00280749" w:rsidRDefault="00280749" w:rsidP="00280749">
      <w:pPr>
        <w:ind w:left="720"/>
        <w:rPr>
          <w:b/>
          <w:bCs/>
          <w:sz w:val="24"/>
          <w:szCs w:val="24"/>
        </w:rPr>
        <w:sectPr w:rsidR="00280749" w:rsidRPr="00280749" w:rsidSect="00D975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67D19B" w14:textId="77777777" w:rsidR="004F3B6B" w:rsidRPr="004F3B6B" w:rsidRDefault="004F3B6B" w:rsidP="004F3B6B">
      <w:pPr>
        <w:rPr>
          <w:sz w:val="24"/>
          <w:szCs w:val="24"/>
        </w:rPr>
      </w:pPr>
    </w:p>
    <w:p w14:paraId="543461B7" w14:textId="77777777" w:rsidR="004F3B6B" w:rsidRPr="00F158BC" w:rsidRDefault="004F3B6B">
      <w:pPr>
        <w:rPr>
          <w:sz w:val="24"/>
          <w:szCs w:val="24"/>
        </w:rPr>
      </w:pPr>
    </w:p>
    <w:sectPr w:rsidR="004F3B6B" w:rsidRPr="00F158BC" w:rsidSect="005226D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5275C"/>
    <w:multiLevelType w:val="hybridMultilevel"/>
    <w:tmpl w:val="109C6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4F4EFD"/>
    <w:multiLevelType w:val="hybridMultilevel"/>
    <w:tmpl w:val="C38A1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43429">
    <w:abstractNumId w:val="1"/>
  </w:num>
  <w:num w:numId="2" w16cid:durableId="170768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6E"/>
    <w:rsid w:val="00024D7E"/>
    <w:rsid w:val="00043E6E"/>
    <w:rsid w:val="00062C75"/>
    <w:rsid w:val="00083D28"/>
    <w:rsid w:val="000922D0"/>
    <w:rsid w:val="000A16C1"/>
    <w:rsid w:val="000E71EB"/>
    <w:rsid w:val="00104A51"/>
    <w:rsid w:val="00180ABA"/>
    <w:rsid w:val="001E670D"/>
    <w:rsid w:val="00250016"/>
    <w:rsid w:val="00280749"/>
    <w:rsid w:val="00287B74"/>
    <w:rsid w:val="00320A21"/>
    <w:rsid w:val="003903B2"/>
    <w:rsid w:val="003A04C3"/>
    <w:rsid w:val="003F5C91"/>
    <w:rsid w:val="00402147"/>
    <w:rsid w:val="00432E42"/>
    <w:rsid w:val="00447D6F"/>
    <w:rsid w:val="0048706E"/>
    <w:rsid w:val="004F3B6B"/>
    <w:rsid w:val="005226D1"/>
    <w:rsid w:val="005A02FA"/>
    <w:rsid w:val="006075D5"/>
    <w:rsid w:val="00621F2F"/>
    <w:rsid w:val="006B58FF"/>
    <w:rsid w:val="00746A35"/>
    <w:rsid w:val="00772266"/>
    <w:rsid w:val="007C2B8B"/>
    <w:rsid w:val="00802B5E"/>
    <w:rsid w:val="0083303C"/>
    <w:rsid w:val="0083366F"/>
    <w:rsid w:val="00866666"/>
    <w:rsid w:val="008E6937"/>
    <w:rsid w:val="00966524"/>
    <w:rsid w:val="00AB7C81"/>
    <w:rsid w:val="00AD476E"/>
    <w:rsid w:val="00B12569"/>
    <w:rsid w:val="00B41522"/>
    <w:rsid w:val="00B835BD"/>
    <w:rsid w:val="00BD143D"/>
    <w:rsid w:val="00C43C8E"/>
    <w:rsid w:val="00CC7205"/>
    <w:rsid w:val="00D9759A"/>
    <w:rsid w:val="00E12440"/>
    <w:rsid w:val="00E32878"/>
    <w:rsid w:val="00F158BC"/>
    <w:rsid w:val="00F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00F9"/>
  <w15:chartTrackingRefBased/>
  <w15:docId w15:val="{5DB69C0E-D2DE-4AE2-B5CA-05A08C05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6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6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mits@franklincountyflorid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1E42-3655-4CB9-94A5-BC96B95D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Lolley</dc:creator>
  <cp:keywords/>
  <dc:description/>
  <cp:lastModifiedBy>Angela Lolley</cp:lastModifiedBy>
  <cp:revision>37</cp:revision>
  <cp:lastPrinted>2022-11-15T20:00:00Z</cp:lastPrinted>
  <dcterms:created xsi:type="dcterms:W3CDTF">2021-10-26T15:21:00Z</dcterms:created>
  <dcterms:modified xsi:type="dcterms:W3CDTF">2022-11-15T20:58:00Z</dcterms:modified>
</cp:coreProperties>
</file>